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создания презентационных материалов</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создания презентационных материалов»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«Информационные технологии создания презентационных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создания презентационных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2.01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«Информационные технологии создания презентационных материалов»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учебного предмета «Информатика и ИКТ»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Oсновы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требования по оформлению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текстовых документов в текстовом процессоре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Расширенные возможности текстовых процессоров по созданию текстовых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табличным процессором. Базовые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табличным процессором. Расширенные возможности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и глобальные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поиска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и авторское право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различных видов информации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векторной и растровой графикой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Сетевые формы создания презентационных материалов и проведения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компьютерных презентационных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компьютерных презентационных технологий</w:t>
            </w:r>
          </w:p>
          <w:p>
            <w:pPr>
              <w:jc w:val="both"/>
              <w:spacing w:after="0" w:line="240" w:lineRule="auto"/>
              <w:rPr>
                <w:sz w:val="24"/>
                <w:szCs w:val="24"/>
              </w:rPr>
            </w:pPr>
            <w:r>
              <w:rPr>
                <w:rFonts w:ascii="Times New Roman" w:hAnsi="Times New Roman" w:cs="Times New Roman"/>
                <w:color w:val="#000000"/>
                <w:sz w:val="24"/>
                <w:szCs w:val="24"/>
              </w:rPr>
              <w:t> Понятие презентации. Виды презентаций. Разработка плана презентации и ее содержательной части. Требования по оформлению презентаций. Возможности использования компьютерных презентационных технологий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различных видов информации в компьютере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с текстовым редактором и электронными таблицами. Форматирование текста (работа с абзацами, символами, колонками, списками и т.п.), создание таблиц, работа с объектами, создание и вставка графических изображений в текстовом редакторе. Создание форматирование таблиц (используя формат ячейки). Вставка и форматирование диаграмм.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презентации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Локальные и глобальные сети. Сервисы Интернет. Технологии поиска информации, сохранение текстовой и графической информации. Интернет и авторское право.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векторной и растровой графикой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создания векторного изображения. Основы работы с редактором векторной графики. Структура окна программы. Функции команд панелей инструментов. Размещение, настройка и создание пользовательских панелей инструментов. Создание собственного изображения, используя панель рисование, линия и заливка и функции программы (например, преобразования, объединить, вычесть, пересечь и т.п.). Принцип создания растрового изображения. Форматы сохранения растрового изображения. Основы работы с редактором растровой графики. Структура окна программы. Строка меню. Функции команд панелей инструментов. Размещение, настройка и создание пользовательских панелей инструментов. Работа с фотографией (ретушь, художественное оформление, создание коллажа, основы фотомонтажа и т.п.). Создание растровых изображений (например, кнопка для web-страницы, фоторамка и т.п.). Создание анимированного изображения.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работы с редактором презентаций. Структура окна программы. Функции команд панелей инструментов. Размещение, настройка и создание пользовательских панелей инструментов. Создание презентации с помощью мастеров и шаблонов. Создание авторской презентации. Создание фона. Цветовая схема слайда. Создание текста. Вставка рисунков. Вставка диаграмм и таблиц.</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формы создания презентационных материалов и проведения презентаций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создания документов в веб. Обзор инструментов для создания сетевых презентаций. Знакомство с googledocs. Создание презентаций в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мультимедийной презентации с применением всех изученных ранее возможностей редактора презентаций и обработке различных видов информации.Настройка анимации. Добавление эффектов мультимедиа. Работа с сортировщиком слайдов. Копирование, удаление, перемещение слайдов. Вставка нового слайда. Создание гиперссылок. Создание управляющих кнопок. Управление структурой показа презентации при помощи управляющих кнопок и гиперссылок</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требования по оформлению презентаций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подготовки презентации</w:t>
            </w:r>
          </w:p>
          <w:p>
            <w:pPr>
              <w:jc w:val="both"/>
              <w:spacing w:after="0" w:line="240" w:lineRule="auto"/>
              <w:rPr>
                <w:sz w:val="24"/>
                <w:szCs w:val="24"/>
              </w:rPr>
            </w:pPr>
            <w:r>
              <w:rPr>
                <w:rFonts w:ascii="Times New Roman" w:hAnsi="Times New Roman" w:cs="Times New Roman"/>
                <w:color w:val="#000000"/>
                <w:sz w:val="24"/>
                <w:szCs w:val="24"/>
              </w:rPr>
              <w:t> 2.	Общее правила составления презентации</w:t>
            </w:r>
          </w:p>
          <w:p>
            <w:pPr>
              <w:jc w:val="both"/>
              <w:spacing w:after="0" w:line="240" w:lineRule="auto"/>
              <w:rPr>
                <w:sz w:val="24"/>
                <w:szCs w:val="24"/>
              </w:rPr>
            </w:pPr>
            <w:r>
              <w:rPr>
                <w:rFonts w:ascii="Times New Roman" w:hAnsi="Times New Roman" w:cs="Times New Roman"/>
                <w:color w:val="#000000"/>
                <w:sz w:val="24"/>
                <w:szCs w:val="24"/>
              </w:rPr>
              <w:t> 3.	Виды презентаций</w:t>
            </w:r>
          </w:p>
          <w:p>
            <w:pPr>
              <w:jc w:val="both"/>
              <w:spacing w:after="0" w:line="240" w:lineRule="auto"/>
              <w:rPr>
                <w:sz w:val="24"/>
                <w:szCs w:val="24"/>
              </w:rPr>
            </w:pPr>
            <w:r>
              <w:rPr>
                <w:rFonts w:ascii="Times New Roman" w:hAnsi="Times New Roman" w:cs="Times New Roman"/>
                <w:color w:val="#000000"/>
                <w:sz w:val="24"/>
                <w:szCs w:val="24"/>
              </w:rPr>
              <w:t> 4.	Структура презентации</w:t>
            </w:r>
          </w:p>
          <w:p>
            <w:pPr>
              <w:jc w:val="both"/>
              <w:spacing w:after="0" w:line="240" w:lineRule="auto"/>
              <w:rPr>
                <w:sz w:val="24"/>
                <w:szCs w:val="24"/>
              </w:rPr>
            </w:pPr>
            <w:r>
              <w:rPr>
                <w:rFonts w:ascii="Times New Roman" w:hAnsi="Times New Roman" w:cs="Times New Roman"/>
                <w:color w:val="#000000"/>
                <w:sz w:val="24"/>
                <w:szCs w:val="24"/>
              </w:rPr>
              <w:t> 5.	Особенности проведения презентации</w:t>
            </w:r>
          </w:p>
          <w:p>
            <w:pPr>
              <w:jc w:val="both"/>
              <w:spacing w:after="0" w:line="240" w:lineRule="auto"/>
              <w:rPr>
                <w:sz w:val="24"/>
                <w:szCs w:val="24"/>
              </w:rPr>
            </w:pPr>
            <w:r>
              <w:rPr>
                <w:rFonts w:ascii="Times New Roman" w:hAnsi="Times New Roman" w:cs="Times New Roman"/>
                <w:color w:val="#000000"/>
                <w:sz w:val="24"/>
                <w:szCs w:val="24"/>
              </w:rPr>
              <w:t> 6.	Дизайн презентации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текстовых документов в текстовом процессоре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Текстовые редакторы и текстовые процессоры</w:t>
            </w:r>
          </w:p>
          <w:p>
            <w:pPr>
              <w:jc w:val="both"/>
              <w:spacing w:after="0" w:line="240" w:lineRule="auto"/>
              <w:rPr>
                <w:sz w:val="24"/>
                <w:szCs w:val="24"/>
              </w:rPr>
            </w:pPr>
            <w:r>
              <w:rPr>
                <w:rFonts w:ascii="Times New Roman" w:hAnsi="Times New Roman" w:cs="Times New Roman"/>
                <w:color w:val="#000000"/>
                <w:sz w:val="24"/>
                <w:szCs w:val="24"/>
              </w:rPr>
              <w:t> 2.	Создание текстовых документов в MSWordи его свободных аналогах.</w:t>
            </w:r>
          </w:p>
          <w:p>
            <w:pPr>
              <w:jc w:val="both"/>
              <w:spacing w:after="0" w:line="240" w:lineRule="auto"/>
              <w:rPr>
                <w:sz w:val="24"/>
                <w:szCs w:val="24"/>
              </w:rPr>
            </w:pPr>
            <w:r>
              <w:rPr>
                <w:rFonts w:ascii="Times New Roman" w:hAnsi="Times New Roman" w:cs="Times New Roman"/>
                <w:color w:val="#000000"/>
                <w:sz w:val="24"/>
                <w:szCs w:val="24"/>
              </w:rPr>
              <w:t> 3.	Шрифты</w:t>
            </w:r>
          </w:p>
          <w:p>
            <w:pPr>
              <w:jc w:val="both"/>
              <w:spacing w:after="0" w:line="240" w:lineRule="auto"/>
              <w:rPr>
                <w:sz w:val="24"/>
                <w:szCs w:val="24"/>
              </w:rPr>
            </w:pPr>
            <w:r>
              <w:rPr>
                <w:rFonts w:ascii="Times New Roman" w:hAnsi="Times New Roman" w:cs="Times New Roman"/>
                <w:color w:val="#000000"/>
                <w:sz w:val="24"/>
                <w:szCs w:val="24"/>
              </w:rPr>
              <w:t> 4.	Форматирование текста</w:t>
            </w:r>
          </w:p>
          <w:p>
            <w:pPr>
              <w:jc w:val="both"/>
              <w:spacing w:after="0" w:line="240" w:lineRule="auto"/>
              <w:rPr>
                <w:sz w:val="24"/>
                <w:szCs w:val="24"/>
              </w:rPr>
            </w:pPr>
            <w:r>
              <w:rPr>
                <w:rFonts w:ascii="Times New Roman" w:hAnsi="Times New Roman" w:cs="Times New Roman"/>
                <w:color w:val="#000000"/>
                <w:sz w:val="24"/>
                <w:szCs w:val="24"/>
              </w:rPr>
              <w:t> 5.	Работа со списками</w:t>
            </w:r>
          </w:p>
          <w:p>
            <w:pPr>
              <w:jc w:val="both"/>
              <w:spacing w:after="0" w:line="240" w:lineRule="auto"/>
              <w:rPr>
                <w:sz w:val="24"/>
                <w:szCs w:val="24"/>
              </w:rPr>
            </w:pPr>
            <w:r>
              <w:rPr>
                <w:rFonts w:ascii="Times New Roman" w:hAnsi="Times New Roman" w:cs="Times New Roman"/>
                <w:color w:val="#000000"/>
                <w:sz w:val="24"/>
                <w:szCs w:val="24"/>
              </w:rPr>
              <w:t> 6.	Колонтитулы и ссылки</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Расширенные возможности текстовых процессоров по созданию текстовых документов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Способы оформления формул в тексте</w:t>
            </w:r>
          </w:p>
          <w:p>
            <w:pPr>
              <w:jc w:val="both"/>
              <w:spacing w:after="0" w:line="240" w:lineRule="auto"/>
              <w:rPr>
                <w:sz w:val="24"/>
                <w:szCs w:val="24"/>
              </w:rPr>
            </w:pPr>
            <w:r>
              <w:rPr>
                <w:rFonts w:ascii="Times New Roman" w:hAnsi="Times New Roman" w:cs="Times New Roman"/>
                <w:color w:val="#000000"/>
                <w:sz w:val="24"/>
                <w:szCs w:val="24"/>
              </w:rPr>
              <w:t> 2.	Оформление таблиц в тексте</w:t>
            </w:r>
          </w:p>
          <w:p>
            <w:pPr>
              <w:jc w:val="both"/>
              <w:spacing w:after="0" w:line="240" w:lineRule="auto"/>
              <w:rPr>
                <w:sz w:val="24"/>
                <w:szCs w:val="24"/>
              </w:rPr>
            </w:pPr>
            <w:r>
              <w:rPr>
                <w:rFonts w:ascii="Times New Roman" w:hAnsi="Times New Roman" w:cs="Times New Roman"/>
                <w:color w:val="#000000"/>
                <w:sz w:val="24"/>
                <w:szCs w:val="24"/>
              </w:rPr>
              <w:t> 3.	Создание графических объектов</w:t>
            </w:r>
          </w:p>
          <w:p>
            <w:pPr>
              <w:jc w:val="both"/>
              <w:spacing w:after="0" w:line="240" w:lineRule="auto"/>
              <w:rPr>
                <w:sz w:val="24"/>
                <w:szCs w:val="24"/>
              </w:rPr>
            </w:pPr>
            <w:r>
              <w:rPr>
                <w:rFonts w:ascii="Times New Roman" w:hAnsi="Times New Roman" w:cs="Times New Roman"/>
                <w:color w:val="#000000"/>
                <w:sz w:val="24"/>
                <w:szCs w:val="24"/>
              </w:rPr>
              <w:t> 4.	Автоматизация работы с текстом.</w:t>
            </w:r>
          </w:p>
          <w:p>
            <w:pPr>
              <w:jc w:val="both"/>
              <w:spacing w:after="0" w:line="240" w:lineRule="auto"/>
              <w:rPr>
                <w:sz w:val="24"/>
                <w:szCs w:val="24"/>
              </w:rPr>
            </w:pPr>
            <w:r>
              <w:rPr>
                <w:rFonts w:ascii="Times New Roman" w:hAnsi="Times New Roman" w:cs="Times New Roman"/>
                <w:color w:val="#000000"/>
                <w:sz w:val="24"/>
                <w:szCs w:val="24"/>
              </w:rPr>
              <w:t> 5.	Экспорт объектов в текстовый документ</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табличным процессором. Базовые возможности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Табличные процессоры и их сфера использования.</w:t>
            </w:r>
          </w:p>
          <w:p>
            <w:pPr>
              <w:jc w:val="both"/>
              <w:spacing w:after="0" w:line="240" w:lineRule="auto"/>
              <w:rPr>
                <w:sz w:val="24"/>
                <w:szCs w:val="24"/>
              </w:rPr>
            </w:pPr>
            <w:r>
              <w:rPr>
                <w:rFonts w:ascii="Times New Roman" w:hAnsi="Times New Roman" w:cs="Times New Roman"/>
                <w:color w:val="#000000"/>
                <w:sz w:val="24"/>
                <w:szCs w:val="24"/>
              </w:rPr>
              <w:t> 2.	Рабочий лист табличного процессора</w:t>
            </w:r>
          </w:p>
          <w:p>
            <w:pPr>
              <w:jc w:val="both"/>
              <w:spacing w:after="0" w:line="240" w:lineRule="auto"/>
              <w:rPr>
                <w:sz w:val="24"/>
                <w:szCs w:val="24"/>
              </w:rPr>
            </w:pPr>
            <w:r>
              <w:rPr>
                <w:rFonts w:ascii="Times New Roman" w:hAnsi="Times New Roman" w:cs="Times New Roman"/>
                <w:color w:val="#000000"/>
                <w:sz w:val="24"/>
                <w:szCs w:val="24"/>
              </w:rPr>
              <w:t> 3.	Построение простейших таблиц</w:t>
            </w:r>
          </w:p>
          <w:p>
            <w:pPr>
              <w:jc w:val="both"/>
              <w:spacing w:after="0" w:line="240" w:lineRule="auto"/>
              <w:rPr>
                <w:sz w:val="24"/>
                <w:szCs w:val="24"/>
              </w:rPr>
            </w:pPr>
            <w:r>
              <w:rPr>
                <w:rFonts w:ascii="Times New Roman" w:hAnsi="Times New Roman" w:cs="Times New Roman"/>
                <w:color w:val="#000000"/>
                <w:sz w:val="24"/>
                <w:szCs w:val="24"/>
              </w:rPr>
              <w:t> 4.	Расчеты сумм по строкам и столбцам</w:t>
            </w:r>
          </w:p>
          <w:p>
            <w:pPr>
              <w:jc w:val="both"/>
              <w:spacing w:after="0" w:line="240" w:lineRule="auto"/>
              <w:rPr>
                <w:sz w:val="24"/>
                <w:szCs w:val="24"/>
              </w:rPr>
            </w:pPr>
            <w:r>
              <w:rPr>
                <w:rFonts w:ascii="Times New Roman" w:hAnsi="Times New Roman" w:cs="Times New Roman"/>
                <w:color w:val="#000000"/>
                <w:sz w:val="24"/>
                <w:szCs w:val="24"/>
              </w:rPr>
              <w:t> 5.	Приемы растягивания, заморозка атрибутов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табличным процессором. Расширенные возможности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Связь данных между таблицами.</w:t>
            </w:r>
          </w:p>
          <w:p>
            <w:pPr>
              <w:jc w:val="both"/>
              <w:spacing w:after="0" w:line="240" w:lineRule="auto"/>
              <w:rPr>
                <w:sz w:val="24"/>
                <w:szCs w:val="24"/>
              </w:rPr>
            </w:pPr>
            <w:r>
              <w:rPr>
                <w:rFonts w:ascii="Times New Roman" w:hAnsi="Times New Roman" w:cs="Times New Roman"/>
                <w:color w:val="#000000"/>
                <w:sz w:val="24"/>
                <w:szCs w:val="24"/>
              </w:rPr>
              <w:t> 2.	Формулы и логические операторы</w:t>
            </w:r>
          </w:p>
          <w:p>
            <w:pPr>
              <w:jc w:val="both"/>
              <w:spacing w:after="0" w:line="240" w:lineRule="auto"/>
              <w:rPr>
                <w:sz w:val="24"/>
                <w:szCs w:val="24"/>
              </w:rPr>
            </w:pPr>
            <w:r>
              <w:rPr>
                <w:rFonts w:ascii="Times New Roman" w:hAnsi="Times New Roman" w:cs="Times New Roman"/>
                <w:color w:val="#000000"/>
                <w:sz w:val="24"/>
                <w:szCs w:val="24"/>
              </w:rPr>
              <w:t> 3.	Вывод графиков и диаграмм</w:t>
            </w:r>
          </w:p>
          <w:p>
            <w:pPr>
              <w:jc w:val="both"/>
              <w:spacing w:after="0" w:line="240" w:lineRule="auto"/>
              <w:rPr>
                <w:sz w:val="24"/>
                <w:szCs w:val="24"/>
              </w:rPr>
            </w:pPr>
            <w:r>
              <w:rPr>
                <w:rFonts w:ascii="Times New Roman" w:hAnsi="Times New Roman" w:cs="Times New Roman"/>
                <w:color w:val="#000000"/>
                <w:sz w:val="24"/>
                <w:szCs w:val="24"/>
              </w:rPr>
              <w:t> 4.	Фильтрация и сортировка данных в таблицах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и глобальные компьютерные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Локальные компьютерные сети.</w:t>
            </w:r>
          </w:p>
          <w:p>
            <w:pPr>
              <w:jc w:val="both"/>
              <w:spacing w:after="0" w:line="240" w:lineRule="auto"/>
              <w:rPr>
                <w:sz w:val="24"/>
                <w:szCs w:val="24"/>
              </w:rPr>
            </w:pPr>
            <w:r>
              <w:rPr>
                <w:rFonts w:ascii="Times New Roman" w:hAnsi="Times New Roman" w:cs="Times New Roman"/>
                <w:color w:val="#000000"/>
                <w:sz w:val="24"/>
                <w:szCs w:val="24"/>
              </w:rPr>
              <w:t> 2.	Глобальные компьютерные сети.</w:t>
            </w:r>
          </w:p>
          <w:p>
            <w:pPr>
              <w:jc w:val="both"/>
              <w:spacing w:after="0" w:line="240" w:lineRule="auto"/>
              <w:rPr>
                <w:sz w:val="24"/>
                <w:szCs w:val="24"/>
              </w:rPr>
            </w:pPr>
            <w:r>
              <w:rPr>
                <w:rFonts w:ascii="Times New Roman" w:hAnsi="Times New Roman" w:cs="Times New Roman"/>
                <w:color w:val="#000000"/>
                <w:sz w:val="24"/>
                <w:szCs w:val="24"/>
              </w:rPr>
              <w:t> 3.	Особенности представления информации в Интернет</w:t>
            </w:r>
          </w:p>
          <w:p>
            <w:pPr>
              <w:jc w:val="both"/>
              <w:spacing w:after="0" w:line="240" w:lineRule="auto"/>
              <w:rPr>
                <w:sz w:val="24"/>
                <w:szCs w:val="24"/>
              </w:rPr>
            </w:pPr>
            <w:r>
              <w:rPr>
                <w:rFonts w:ascii="Times New Roman" w:hAnsi="Times New Roman" w:cs="Times New Roman"/>
                <w:color w:val="#000000"/>
                <w:sz w:val="24"/>
                <w:szCs w:val="24"/>
              </w:rPr>
              <w:t> 4.	Реклама в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поиска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Поиск информации в Интернет</w:t>
            </w:r>
          </w:p>
          <w:p>
            <w:pPr>
              <w:jc w:val="both"/>
              <w:spacing w:after="0" w:line="240" w:lineRule="auto"/>
              <w:rPr>
                <w:sz w:val="24"/>
                <w:szCs w:val="24"/>
              </w:rPr>
            </w:pPr>
            <w:r>
              <w:rPr>
                <w:rFonts w:ascii="Times New Roman" w:hAnsi="Times New Roman" w:cs="Times New Roman"/>
                <w:color w:val="#000000"/>
                <w:sz w:val="24"/>
                <w:szCs w:val="24"/>
              </w:rPr>
              <w:t> 2.	Поисковые системы в Интернет.</w:t>
            </w:r>
          </w:p>
          <w:p>
            <w:pPr>
              <w:jc w:val="both"/>
              <w:spacing w:after="0" w:line="240" w:lineRule="auto"/>
              <w:rPr>
                <w:sz w:val="24"/>
                <w:szCs w:val="24"/>
              </w:rPr>
            </w:pPr>
            <w:r>
              <w:rPr>
                <w:rFonts w:ascii="Times New Roman" w:hAnsi="Times New Roman" w:cs="Times New Roman"/>
                <w:color w:val="#000000"/>
                <w:sz w:val="24"/>
                <w:szCs w:val="24"/>
              </w:rPr>
              <w:t> 3.	Персональные результаты и пузыри фильтров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и авторское право (круглый стол)</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Интернет и авторское право</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Субъекты авторского права</w:t>
            </w:r>
          </w:p>
          <w:p>
            <w:pPr>
              <w:jc w:val="both"/>
              <w:spacing w:after="0" w:line="240" w:lineRule="auto"/>
              <w:rPr>
                <w:sz w:val="24"/>
                <w:szCs w:val="24"/>
              </w:rPr>
            </w:pPr>
            <w:r>
              <w:rPr>
                <w:rFonts w:ascii="Times New Roman" w:hAnsi="Times New Roman" w:cs="Times New Roman"/>
                <w:color w:val="#000000"/>
                <w:sz w:val="24"/>
                <w:szCs w:val="24"/>
              </w:rPr>
              <w:t> 2.	Личные неимущественные авторские права.</w:t>
            </w:r>
          </w:p>
          <w:p>
            <w:pPr>
              <w:jc w:val="both"/>
              <w:spacing w:after="0" w:line="240" w:lineRule="auto"/>
              <w:rPr>
                <w:sz w:val="24"/>
                <w:szCs w:val="24"/>
              </w:rPr>
            </w:pPr>
            <w:r>
              <w:rPr>
                <w:rFonts w:ascii="Times New Roman" w:hAnsi="Times New Roman" w:cs="Times New Roman"/>
                <w:color w:val="#000000"/>
                <w:sz w:val="24"/>
                <w:szCs w:val="24"/>
              </w:rPr>
              <w:t> 3.	Исключительное право на произведение</w:t>
            </w:r>
          </w:p>
          <w:p>
            <w:pPr>
              <w:jc w:val="both"/>
              <w:spacing w:after="0" w:line="240" w:lineRule="auto"/>
              <w:rPr>
                <w:sz w:val="24"/>
                <w:szCs w:val="24"/>
              </w:rPr>
            </w:pPr>
            <w:r>
              <w:rPr>
                <w:rFonts w:ascii="Times New Roman" w:hAnsi="Times New Roman" w:cs="Times New Roman"/>
                <w:color w:val="#000000"/>
                <w:sz w:val="24"/>
                <w:szCs w:val="24"/>
              </w:rPr>
              <w:t> 4.	Срок охраны имущественных прав</w:t>
            </w:r>
          </w:p>
          <w:p>
            <w:pPr>
              <w:jc w:val="both"/>
              <w:spacing w:after="0" w:line="240" w:lineRule="auto"/>
              <w:rPr>
                <w:sz w:val="24"/>
                <w:szCs w:val="24"/>
              </w:rPr>
            </w:pPr>
            <w:r>
              <w:rPr>
                <w:rFonts w:ascii="Times New Roman" w:hAnsi="Times New Roman" w:cs="Times New Roman"/>
                <w:color w:val="#000000"/>
                <w:sz w:val="24"/>
                <w:szCs w:val="24"/>
              </w:rPr>
              <w:t> 5.	Объекты авторского права</w:t>
            </w:r>
          </w:p>
          <w:p>
            <w:pPr>
              <w:jc w:val="both"/>
              <w:spacing w:after="0" w:line="240" w:lineRule="auto"/>
              <w:rPr>
                <w:sz w:val="24"/>
                <w:szCs w:val="24"/>
              </w:rPr>
            </w:pPr>
            <w:r>
              <w:rPr>
                <w:rFonts w:ascii="Times New Roman" w:hAnsi="Times New Roman" w:cs="Times New Roman"/>
                <w:color w:val="#000000"/>
                <w:sz w:val="24"/>
                <w:szCs w:val="24"/>
              </w:rPr>
              <w:t> 6.	Защита авторского права</w:t>
            </w:r>
          </w:p>
          <w:p>
            <w:pPr>
              <w:jc w:val="both"/>
              <w:spacing w:after="0" w:line="240" w:lineRule="auto"/>
              <w:rPr>
                <w:sz w:val="24"/>
                <w:szCs w:val="24"/>
              </w:rPr>
            </w:pPr>
            <w:r>
              <w:rPr>
                <w:rFonts w:ascii="Times New Roman" w:hAnsi="Times New Roman" w:cs="Times New Roman"/>
                <w:color w:val="#000000"/>
                <w:sz w:val="24"/>
                <w:szCs w:val="24"/>
              </w:rPr>
              <w:t> 7.	Интернет и авторское право</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Тематика рефератов</w:t>
            </w:r>
          </w:p>
          <w:p>
            <w:pPr>
              <w:jc w:val="both"/>
              <w:spacing w:after="0" w:line="240" w:lineRule="auto"/>
              <w:rPr>
                <w:sz w:val="24"/>
                <w:szCs w:val="24"/>
              </w:rPr>
            </w:pPr>
            <w:r>
              <w:rPr>
                <w:rFonts w:ascii="Times New Roman" w:hAnsi="Times New Roman" w:cs="Times New Roman"/>
                <w:color w:val="#000000"/>
                <w:sz w:val="24"/>
                <w:szCs w:val="24"/>
              </w:rPr>
              <w:t> 1.	История авторского права</w:t>
            </w:r>
          </w:p>
          <w:p>
            <w:pPr>
              <w:jc w:val="both"/>
              <w:spacing w:after="0" w:line="240" w:lineRule="auto"/>
              <w:rPr>
                <w:sz w:val="24"/>
                <w:szCs w:val="24"/>
              </w:rPr>
            </w:pPr>
            <w:r>
              <w:rPr>
                <w:rFonts w:ascii="Times New Roman" w:hAnsi="Times New Roman" w:cs="Times New Roman"/>
                <w:color w:val="#000000"/>
                <w:sz w:val="24"/>
                <w:szCs w:val="24"/>
              </w:rPr>
              <w:t> 2.	Авторское право и право собственности</w:t>
            </w:r>
          </w:p>
          <w:p>
            <w:pPr>
              <w:jc w:val="both"/>
              <w:spacing w:after="0" w:line="240" w:lineRule="auto"/>
              <w:rPr>
                <w:sz w:val="24"/>
                <w:szCs w:val="24"/>
              </w:rPr>
            </w:pPr>
            <w:r>
              <w:rPr>
                <w:rFonts w:ascii="Times New Roman" w:hAnsi="Times New Roman" w:cs="Times New Roman"/>
                <w:color w:val="#000000"/>
                <w:sz w:val="24"/>
                <w:szCs w:val="24"/>
              </w:rPr>
              <w:t> 3.	Регистрация авторских прав</w:t>
            </w:r>
          </w:p>
          <w:p>
            <w:pPr>
              <w:jc w:val="both"/>
              <w:spacing w:after="0" w:line="240" w:lineRule="auto"/>
              <w:rPr>
                <w:sz w:val="24"/>
                <w:szCs w:val="24"/>
              </w:rPr>
            </w:pPr>
            <w:r>
              <w:rPr>
                <w:rFonts w:ascii="Times New Roman" w:hAnsi="Times New Roman" w:cs="Times New Roman"/>
                <w:color w:val="#000000"/>
                <w:sz w:val="24"/>
                <w:szCs w:val="24"/>
              </w:rPr>
              <w:t> Тематика докладов</w:t>
            </w:r>
          </w:p>
          <w:p>
            <w:pPr>
              <w:jc w:val="both"/>
              <w:spacing w:after="0" w:line="240" w:lineRule="auto"/>
              <w:rPr>
                <w:sz w:val="24"/>
                <w:szCs w:val="24"/>
              </w:rPr>
            </w:pPr>
            <w:r>
              <w:rPr>
                <w:rFonts w:ascii="Times New Roman" w:hAnsi="Times New Roman" w:cs="Times New Roman"/>
                <w:color w:val="#000000"/>
                <w:sz w:val="24"/>
                <w:szCs w:val="24"/>
              </w:rPr>
              <w:t> 1.	Право на вознаграждение за свободное воспроизведение фонограмм и аудиовизуальных произведений</w:t>
            </w:r>
          </w:p>
          <w:p>
            <w:pPr>
              <w:jc w:val="both"/>
              <w:spacing w:after="0" w:line="240" w:lineRule="auto"/>
              <w:rPr>
                <w:sz w:val="24"/>
                <w:szCs w:val="24"/>
              </w:rPr>
            </w:pPr>
            <w:r>
              <w:rPr>
                <w:rFonts w:ascii="Times New Roman" w:hAnsi="Times New Roman" w:cs="Times New Roman"/>
                <w:color w:val="#000000"/>
                <w:sz w:val="24"/>
                <w:szCs w:val="24"/>
              </w:rPr>
              <w:t> 2.	Свободное распространение защищённых авторским правом произведений</w:t>
            </w:r>
          </w:p>
          <w:p>
            <w:pPr>
              <w:jc w:val="both"/>
              <w:spacing w:after="0" w:line="240" w:lineRule="auto"/>
              <w:rPr>
                <w:sz w:val="24"/>
                <w:szCs w:val="24"/>
              </w:rPr>
            </w:pPr>
            <w:r>
              <w:rPr>
                <w:rFonts w:ascii="Times New Roman" w:hAnsi="Times New Roman" w:cs="Times New Roman"/>
                <w:color w:val="#000000"/>
                <w:sz w:val="24"/>
                <w:szCs w:val="24"/>
              </w:rPr>
              <w:t> 3.	Авторское право в отдельных странах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растровой графикой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Растровая графика.</w:t>
            </w:r>
          </w:p>
          <w:p>
            <w:pPr>
              <w:jc w:val="both"/>
              <w:spacing w:after="0" w:line="240" w:lineRule="auto"/>
              <w:rPr>
                <w:sz w:val="24"/>
                <w:szCs w:val="24"/>
              </w:rPr>
            </w:pPr>
            <w:r>
              <w:rPr>
                <w:rFonts w:ascii="Times New Roman" w:hAnsi="Times New Roman" w:cs="Times New Roman"/>
                <w:color w:val="#000000"/>
                <w:sz w:val="24"/>
                <w:szCs w:val="24"/>
              </w:rPr>
              <w:t> 2.	Навигация по изображению. Изменение размеров холста и изображения. Изменение масштаба</w:t>
            </w:r>
          </w:p>
          <w:p>
            <w:pPr>
              <w:jc w:val="both"/>
              <w:spacing w:after="0" w:line="240" w:lineRule="auto"/>
              <w:rPr>
                <w:sz w:val="24"/>
                <w:szCs w:val="24"/>
              </w:rPr>
            </w:pPr>
            <w:r>
              <w:rPr>
                <w:rFonts w:ascii="Times New Roman" w:hAnsi="Times New Roman" w:cs="Times New Roman"/>
                <w:color w:val="#000000"/>
                <w:sz w:val="24"/>
                <w:szCs w:val="24"/>
              </w:rPr>
              <w:t> 3.	Инструменты рисованияЗаливка, Карандаш, Кисть, Ластик, Аэрограф, Перо, Размывание/резкость, Осветление/Затемнение</w:t>
            </w:r>
          </w:p>
          <w:p>
            <w:pPr>
              <w:jc w:val="both"/>
              <w:spacing w:after="0" w:line="240" w:lineRule="auto"/>
              <w:rPr>
                <w:sz w:val="24"/>
                <w:szCs w:val="24"/>
              </w:rPr>
            </w:pPr>
            <w:r>
              <w:rPr>
                <w:rFonts w:ascii="Times New Roman" w:hAnsi="Times New Roman" w:cs="Times New Roman"/>
                <w:color w:val="#000000"/>
                <w:sz w:val="24"/>
                <w:szCs w:val="24"/>
              </w:rPr>
              <w:t> 4.	Работа со слоями изображений</w:t>
            </w:r>
          </w:p>
          <w:p>
            <w:pPr>
              <w:jc w:val="both"/>
              <w:spacing w:after="0" w:line="240" w:lineRule="auto"/>
              <w:rPr>
                <w:sz w:val="24"/>
                <w:szCs w:val="24"/>
              </w:rPr>
            </w:pPr>
            <w:r>
              <w:rPr>
                <w:rFonts w:ascii="Times New Roman" w:hAnsi="Times New Roman" w:cs="Times New Roman"/>
                <w:color w:val="#000000"/>
                <w:sz w:val="24"/>
                <w:szCs w:val="24"/>
              </w:rPr>
              <w:t> 5.	Дополнительные эффекты</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векторной графикой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Векторная графика.</w:t>
            </w:r>
          </w:p>
          <w:p>
            <w:pPr>
              <w:jc w:val="both"/>
              <w:spacing w:after="0" w:line="240" w:lineRule="auto"/>
              <w:rPr>
                <w:sz w:val="24"/>
                <w:szCs w:val="24"/>
              </w:rPr>
            </w:pPr>
            <w:r>
              <w:rPr>
                <w:rFonts w:ascii="Times New Roman" w:hAnsi="Times New Roman" w:cs="Times New Roman"/>
                <w:color w:val="#000000"/>
                <w:sz w:val="24"/>
                <w:szCs w:val="24"/>
              </w:rPr>
              <w:t> 2.	Основные примитивы.</w:t>
            </w:r>
          </w:p>
          <w:p>
            <w:pPr>
              <w:jc w:val="both"/>
              <w:spacing w:after="0" w:line="240" w:lineRule="auto"/>
              <w:rPr>
                <w:sz w:val="24"/>
                <w:szCs w:val="24"/>
              </w:rPr>
            </w:pPr>
            <w:r>
              <w:rPr>
                <w:rFonts w:ascii="Times New Roman" w:hAnsi="Times New Roman" w:cs="Times New Roman"/>
                <w:color w:val="#000000"/>
                <w:sz w:val="24"/>
                <w:szCs w:val="24"/>
              </w:rPr>
              <w:t> 3.	Сложные фигуры в векторной графике</w:t>
            </w:r>
          </w:p>
          <w:p>
            <w:pPr>
              <w:jc w:val="both"/>
              <w:spacing w:after="0" w:line="240" w:lineRule="auto"/>
              <w:rPr>
                <w:sz w:val="24"/>
                <w:szCs w:val="24"/>
              </w:rPr>
            </w:pPr>
            <w:r>
              <w:rPr>
                <w:rFonts w:ascii="Times New Roman" w:hAnsi="Times New Roman" w:cs="Times New Roman"/>
                <w:color w:val="#000000"/>
                <w:sz w:val="24"/>
                <w:szCs w:val="24"/>
              </w:rPr>
              <w:t> 4.	Приемы работы с векторной графикой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создание презентаций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Программные средства создания презентаций.</w:t>
            </w:r>
          </w:p>
          <w:p>
            <w:pPr>
              <w:jc w:val="both"/>
              <w:spacing w:after="0" w:line="240" w:lineRule="auto"/>
              <w:rPr>
                <w:sz w:val="24"/>
                <w:szCs w:val="24"/>
              </w:rPr>
            </w:pPr>
            <w:r>
              <w:rPr>
                <w:rFonts w:ascii="Times New Roman" w:hAnsi="Times New Roman" w:cs="Times New Roman"/>
                <w:color w:val="#000000"/>
                <w:sz w:val="24"/>
                <w:szCs w:val="24"/>
              </w:rPr>
              <w:t> 2.	Создание презентаций в PowerPoint и OpenOfficeImpress.</w:t>
            </w:r>
          </w:p>
          <w:p>
            <w:pPr>
              <w:jc w:val="both"/>
              <w:spacing w:after="0" w:line="240" w:lineRule="auto"/>
              <w:rPr>
                <w:sz w:val="24"/>
                <w:szCs w:val="24"/>
              </w:rPr>
            </w:pPr>
            <w:r>
              <w:rPr>
                <w:rFonts w:ascii="Times New Roman" w:hAnsi="Times New Roman" w:cs="Times New Roman"/>
                <w:color w:val="#000000"/>
                <w:sz w:val="24"/>
                <w:szCs w:val="24"/>
              </w:rPr>
              <w:t> 3.	Слайды</w:t>
            </w:r>
          </w:p>
          <w:p>
            <w:pPr>
              <w:jc w:val="both"/>
              <w:spacing w:after="0" w:line="240" w:lineRule="auto"/>
              <w:rPr>
                <w:sz w:val="24"/>
                <w:szCs w:val="24"/>
              </w:rPr>
            </w:pPr>
            <w:r>
              <w:rPr>
                <w:rFonts w:ascii="Times New Roman" w:hAnsi="Times New Roman" w:cs="Times New Roman"/>
                <w:color w:val="#000000"/>
                <w:sz w:val="24"/>
                <w:szCs w:val="24"/>
              </w:rPr>
              <w:t> 4.	Создание фона.</w:t>
            </w:r>
          </w:p>
          <w:p>
            <w:pPr>
              <w:jc w:val="both"/>
              <w:spacing w:after="0" w:line="240" w:lineRule="auto"/>
              <w:rPr>
                <w:sz w:val="24"/>
                <w:szCs w:val="24"/>
              </w:rPr>
            </w:pPr>
            <w:r>
              <w:rPr>
                <w:rFonts w:ascii="Times New Roman" w:hAnsi="Times New Roman" w:cs="Times New Roman"/>
                <w:color w:val="#000000"/>
                <w:sz w:val="24"/>
                <w:szCs w:val="24"/>
              </w:rPr>
              <w:t> 5.	Цветовая схема слайда.</w:t>
            </w:r>
          </w:p>
          <w:p>
            <w:pPr>
              <w:jc w:val="both"/>
              <w:spacing w:after="0" w:line="240" w:lineRule="auto"/>
              <w:rPr>
                <w:sz w:val="24"/>
                <w:szCs w:val="24"/>
              </w:rPr>
            </w:pPr>
            <w:r>
              <w:rPr>
                <w:rFonts w:ascii="Times New Roman" w:hAnsi="Times New Roman" w:cs="Times New Roman"/>
                <w:color w:val="#000000"/>
                <w:sz w:val="24"/>
                <w:szCs w:val="24"/>
              </w:rPr>
              <w:t> 6.	Создание текста.</w:t>
            </w:r>
          </w:p>
          <w:p>
            <w:pPr>
              <w:jc w:val="both"/>
              <w:spacing w:after="0" w:line="240" w:lineRule="auto"/>
              <w:rPr>
                <w:sz w:val="24"/>
                <w:szCs w:val="24"/>
              </w:rPr>
            </w:pPr>
            <w:r>
              <w:rPr>
                <w:rFonts w:ascii="Times New Roman" w:hAnsi="Times New Roman" w:cs="Times New Roman"/>
                <w:color w:val="#000000"/>
                <w:sz w:val="24"/>
                <w:szCs w:val="24"/>
              </w:rPr>
              <w:t> 7.	Вставка рисунков.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Сетевые формы создания презентаций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Основные принципы создания документов в веб.</w:t>
            </w:r>
          </w:p>
          <w:p>
            <w:pPr>
              <w:jc w:val="both"/>
              <w:spacing w:after="0" w:line="240" w:lineRule="auto"/>
              <w:rPr>
                <w:sz w:val="24"/>
                <w:szCs w:val="24"/>
              </w:rPr>
            </w:pPr>
            <w:r>
              <w:rPr>
                <w:rFonts w:ascii="Times New Roman" w:hAnsi="Times New Roman" w:cs="Times New Roman"/>
                <w:color w:val="#000000"/>
                <w:sz w:val="24"/>
                <w:szCs w:val="24"/>
              </w:rPr>
              <w:t> 2.	Обзор инструментов для создания сетевых презентаций.</w:t>
            </w:r>
          </w:p>
          <w:p>
            <w:pPr>
              <w:jc w:val="both"/>
              <w:spacing w:after="0" w:line="240" w:lineRule="auto"/>
              <w:rPr>
                <w:sz w:val="24"/>
                <w:szCs w:val="24"/>
              </w:rPr>
            </w:pPr>
            <w:r>
              <w:rPr>
                <w:rFonts w:ascii="Times New Roman" w:hAnsi="Times New Roman" w:cs="Times New Roman"/>
                <w:color w:val="#000000"/>
                <w:sz w:val="24"/>
                <w:szCs w:val="24"/>
              </w:rPr>
              <w:t> 3.	Googledocs. Создание презентаций в сети Интернет.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мультимедийных презентаций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Создание мультимедийных презентаций с применением всех изученных ранее возможностей редактора презентаций и обработке различных видов информации.</w:t>
            </w:r>
          </w:p>
          <w:p>
            <w:pPr>
              <w:jc w:val="both"/>
              <w:spacing w:after="0" w:line="240" w:lineRule="auto"/>
              <w:rPr>
                <w:sz w:val="24"/>
                <w:szCs w:val="24"/>
              </w:rPr>
            </w:pPr>
            <w:r>
              <w:rPr>
                <w:rFonts w:ascii="Times New Roman" w:hAnsi="Times New Roman" w:cs="Times New Roman"/>
                <w:color w:val="#000000"/>
                <w:sz w:val="24"/>
                <w:szCs w:val="24"/>
              </w:rPr>
              <w:t> 2.	Настройка анимации. Добавление эффектов мультимедиа.</w:t>
            </w:r>
          </w:p>
          <w:p>
            <w:pPr>
              <w:jc w:val="both"/>
              <w:spacing w:after="0" w:line="240" w:lineRule="auto"/>
              <w:rPr>
                <w:sz w:val="24"/>
                <w:szCs w:val="24"/>
              </w:rPr>
            </w:pPr>
            <w:r>
              <w:rPr>
                <w:rFonts w:ascii="Times New Roman" w:hAnsi="Times New Roman" w:cs="Times New Roman"/>
                <w:color w:val="#000000"/>
                <w:sz w:val="24"/>
                <w:szCs w:val="24"/>
              </w:rPr>
              <w:t> 3.	Управление структурой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создания презентационных материалов»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Мультимедийные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978-5-8154-0374-1.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http://www.iprbookshop.ru/66358.html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презентаций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http://www.iprbookshop.ru/80923.html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Молочков,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PowerPoint</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Светашков,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http://www.iprbookshop.ru/89430.html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веб-технологии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http://www.iprbookshop.ru/89473.html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Информационно-поисковые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978-5-98065-148-0.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http://www.iprbookshop.ru/66817.html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Табличный</w:t>
            </w:r>
            <w:r>
              <w:rPr/>
              <w:t xml:space="preserve"> </w:t>
            </w:r>
            <w:r>
              <w:rPr>
                <w:rFonts w:ascii="Times New Roman" w:hAnsi="Times New Roman" w:cs="Times New Roman"/>
                <w:color w:val="#000000"/>
                <w:sz w:val="24"/>
                <w:szCs w:val="24"/>
              </w:rPr>
              <w:t>процессор</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978-5-4487-0307-2.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http://www.iprbookshop.ru/77153.html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Авторское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успешной</w:t>
            </w:r>
            <w:r>
              <w:rPr/>
              <w:t xml:space="preserve"> </w:t>
            </w:r>
            <w:r>
              <w:rPr>
                <w:rFonts w:ascii="Times New Roman" w:hAnsi="Times New Roman" w:cs="Times New Roman"/>
                <w:color w:val="#000000"/>
                <w:sz w:val="24"/>
                <w:szCs w:val="24"/>
              </w:rPr>
              <w:t>презентации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978-5-4486-0469-0.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http://www.iprbookshop.ru/79633.html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31.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2024-2025_ФГОС3++2024_Бак-ОФО-РСО(24)_plx_Информационные технологии создания презентационных материалов</dc:title>
  <dc:creator>FastReport.NET</dc:creator>
</cp:coreProperties>
</file>